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206A68" wp14:paraId="3D2CE35D" wp14:textId="38C3FB1C">
      <w:pPr>
        <w:shd w:val="clear" w:color="auto" w:fill="FFFFFF" w:themeFill="background1"/>
        <w:spacing w:before="0" w:beforeAutospacing="off" w:after="48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3004B"/>
          <w:sz w:val="26"/>
          <w:szCs w:val="26"/>
          <w:lang w:val="en-US"/>
        </w:rPr>
      </w:pPr>
      <w:r w:rsidRPr="52206A68" w:rsidR="74AD7D9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3004B"/>
          <w:sz w:val="26"/>
          <w:szCs w:val="26"/>
          <w:lang w:val="en-US"/>
        </w:rPr>
        <w:t>About Zelis</w:t>
      </w:r>
    </w:p>
    <w:p xmlns:wp14="http://schemas.microsoft.com/office/word/2010/wordml" w:rsidP="52206A68" wp14:paraId="677A6BC7" wp14:textId="29330D94">
      <w:pPr>
        <w:shd w:val="clear" w:color="auto" w:fill="FFFFFF" w:themeFill="background1"/>
        <w:spacing w:before="0" w:beforeAutospacing="off" w:after="480" w:afterAutospacing="off"/>
      </w:pPr>
      <w:r w:rsidRPr="52206A68" w:rsidR="74AD7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004B"/>
          <w:sz w:val="26"/>
          <w:szCs w:val="26"/>
          <w:lang w:val="en-US"/>
        </w:rPr>
        <w:t>Zelis is modernizing the healthcare financial experience by providing a connected platform that bridges the gaps and aligns interests across payers, providers, and healthcare consumers. This platform serves more than 750 payers, including the top 5 national health plans, regional health plans, TPAs and self-insured employers, and millions of healthcare providers and consumers. Zelis sees across the system to identify, optimize, and solve problems holistically with technology built by healthcare experts – driving real, measurable results for clients.</w:t>
      </w:r>
    </w:p>
    <w:p xmlns:wp14="http://schemas.microsoft.com/office/word/2010/wordml" wp14:paraId="2C078E63" wp14:textId="1514364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985AE1"/>
    <w:rsid w:val="0A985AE1"/>
    <w:rsid w:val="52206A68"/>
    <w:rsid w:val="74A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D86D"/>
  <w15:chartTrackingRefBased/>
  <w15:docId w15:val="{F24FF4DB-6391-46DC-B154-FF85752E9A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2025-09-15T16:04:01.8119275Z</dcterms:created>
  <dcterms:modified xsi:type="dcterms:W3CDTF">2025-09-15T16:04:42.2803341Z</dcterms:modified>
  <dc:creator>Carolyn Edwards</dc:creator>
  <lastModifiedBy>Carolyn Edwards</lastModifiedBy>
</coreProperties>
</file>